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760"/>
          <w:tab w:val="left" w:pos="5940"/>
        </w:tabs>
        <w:spacing w:line="560" w:lineRule="exact"/>
        <w:rPr>
          <w:rFonts w:ascii="宋体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附件</w:t>
      </w:r>
      <w:r>
        <w:rPr>
          <w:rFonts w:ascii="仿宋_GB2312" w:hAnsi="宋体" w:eastAsia="仿宋_GB2312"/>
          <w:color w:val="000000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养老机构基本情况表</w:t>
      </w:r>
    </w:p>
    <w:tbl>
      <w:tblPr>
        <w:tblStyle w:val="20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34"/>
        <w:gridCol w:w="4852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34" w:type="dxa"/>
            <w:vAlign w:val="top"/>
          </w:tcPr>
          <w:p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养老机构名称</w:t>
            </w:r>
          </w:p>
        </w:tc>
        <w:tc>
          <w:tcPr>
            <w:tcW w:w="4852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法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人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代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表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4" w:type="dxa"/>
            <w:vAlign w:val="top"/>
          </w:tcPr>
          <w:p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通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信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地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址</w:t>
            </w:r>
          </w:p>
        </w:tc>
        <w:tc>
          <w:tcPr>
            <w:tcW w:w="4852" w:type="dxa"/>
            <w:vAlign w:val="top"/>
          </w:tcPr>
          <w:p>
            <w:pPr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邮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政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编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4" w:type="dxa"/>
            <w:vAlign w:val="top"/>
          </w:tcPr>
          <w:p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座</w:t>
            </w:r>
            <w:r>
              <w:rPr>
                <w:lang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机</w:t>
            </w:r>
          </w:p>
        </w:tc>
        <w:tc>
          <w:tcPr>
            <w:tcW w:w="4852" w:type="dxa"/>
            <w:vAlign w:val="top"/>
          </w:tcPr>
          <w:p>
            <w:pPr>
              <w:tabs>
                <w:tab w:val="left" w:pos="1752"/>
              </w:tabs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tabs>
                <w:tab w:val="left" w:pos="1752"/>
              </w:tabs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子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邮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箱</w:t>
            </w:r>
          </w:p>
        </w:tc>
        <w:tc>
          <w:tcPr>
            <w:tcW w:w="3544" w:type="dxa"/>
            <w:vAlign w:val="top"/>
          </w:tcPr>
          <w:p>
            <w:pPr>
              <w:tabs>
                <w:tab w:val="left" w:pos="1752"/>
              </w:tabs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234" w:type="dxa"/>
            <w:vAlign w:val="top"/>
          </w:tcPr>
          <w:p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系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人</w:t>
            </w:r>
          </w:p>
        </w:tc>
        <w:tc>
          <w:tcPr>
            <w:tcW w:w="4852" w:type="dxa"/>
            <w:vAlign w:val="top"/>
          </w:tcPr>
          <w:p>
            <w:pPr>
              <w:tabs>
                <w:tab w:val="left" w:pos="1752"/>
              </w:tabs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tabs>
                <w:tab w:val="left" w:pos="1752"/>
              </w:tabs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手</w:t>
            </w:r>
            <w:r>
              <w:rPr>
                <w:lang w:eastAsia="zh-CN"/>
              </w:rPr>
              <w:t xml:space="preserve">         </w:t>
            </w:r>
            <w:r>
              <w:rPr>
                <w:rFonts w:hint="eastAsia"/>
                <w:lang w:eastAsia="zh-CN"/>
              </w:rPr>
              <w:t>机</w:t>
            </w:r>
          </w:p>
        </w:tc>
        <w:tc>
          <w:tcPr>
            <w:tcW w:w="3544" w:type="dxa"/>
            <w:vAlign w:val="top"/>
          </w:tcPr>
          <w:p>
            <w:pPr>
              <w:tabs>
                <w:tab w:val="left" w:pos="1752"/>
              </w:tabs>
              <w:spacing w:after="0" w:line="240" w:lineRule="auto"/>
              <w:rPr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一、资质与经营情况</w:t>
      </w:r>
    </w:p>
    <w:tbl>
      <w:tblPr>
        <w:tblStyle w:val="20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3717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成立时间</w:t>
            </w:r>
          </w:p>
        </w:tc>
        <w:tc>
          <w:tcPr>
            <w:tcW w:w="371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___________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____________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累计投入建设资金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</w:t>
            </w:r>
            <w:r>
              <w:rPr>
                <w:rFonts w:hint="eastAsia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登记机关</w:t>
            </w:r>
          </w:p>
        </w:tc>
        <w:tc>
          <w:tcPr>
            <w:tcW w:w="371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□编制办□民政局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总体经营状况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□盈余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□持平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□亏损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登记证号</w:t>
            </w:r>
          </w:p>
        </w:tc>
        <w:tc>
          <w:tcPr>
            <w:tcW w:w="3717" w:type="dxa"/>
            <w:vAlign w:val="top"/>
          </w:tcPr>
          <w:p>
            <w:pPr>
              <w:spacing w:after="0" w:line="240" w:lineRule="auto"/>
              <w:rPr>
                <w:rFonts w:ascii="宋体"/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上年度经营状况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rFonts w:asci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□盈余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□持平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□亏损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许可机关</w:t>
            </w:r>
          </w:p>
        </w:tc>
        <w:tc>
          <w:tcPr>
            <w:tcW w:w="371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________________</w:t>
            </w:r>
            <w:r>
              <w:rPr>
                <w:rFonts w:hint="eastAsia"/>
                <w:lang w:eastAsia="zh-CN"/>
              </w:rPr>
              <w:t>市（区）县民政局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入住老人月人均收费标准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ind w:firstLine="31680" w:firstLineChars="12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元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机构性质</w:t>
            </w:r>
          </w:p>
        </w:tc>
        <w:tc>
          <w:tcPr>
            <w:tcW w:w="371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□国营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□民营</w:t>
            </w:r>
            <w:r>
              <w:rPr>
                <w:rFonts w:ascii="宋体" w:hAnsi="宋体"/>
                <w:lang w:eastAsia="zh-CN"/>
              </w:rPr>
              <w:t xml:space="preserve"> 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累计政府政策补助资金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ind w:firstLine="31680" w:firstLineChars="13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场所所有权</w:t>
            </w:r>
          </w:p>
        </w:tc>
        <w:tc>
          <w:tcPr>
            <w:tcW w:w="371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□政府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□自有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□租赁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累计政府补助物资折现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ind w:firstLine="31680" w:firstLineChars="13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投资主体</w:t>
            </w:r>
          </w:p>
        </w:tc>
        <w:tc>
          <w:tcPr>
            <w:tcW w:w="371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□政府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□企业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□社会组织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□个人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累计社会捐赠资金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ind w:firstLine="31680" w:firstLineChars="13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三年内是否发生过重大责任事故</w:t>
            </w:r>
          </w:p>
        </w:tc>
        <w:tc>
          <w:tcPr>
            <w:tcW w:w="371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□发生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□未发生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累计社会捐赠物资折现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ind w:firstLine="31680" w:firstLineChars="13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三年内有无重大法律纠纷</w:t>
            </w:r>
          </w:p>
        </w:tc>
        <w:tc>
          <w:tcPr>
            <w:tcW w:w="371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□有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□无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rFonts w:ascii="宋体"/>
                <w:lang w:eastAsia="zh-CN"/>
              </w:rPr>
            </w:pPr>
          </w:p>
        </w:tc>
      </w:tr>
    </w:tbl>
    <w:p>
      <w:pPr>
        <w:tabs>
          <w:tab w:val="left" w:pos="9387"/>
        </w:tabs>
        <w:rPr>
          <w:lang w:eastAsia="zh-CN"/>
        </w:rPr>
      </w:pPr>
    </w:p>
    <w:p>
      <w:pPr>
        <w:tabs>
          <w:tab w:val="left" w:pos="9387"/>
        </w:tabs>
        <w:rPr>
          <w:lang w:eastAsia="zh-CN"/>
        </w:rPr>
      </w:pPr>
      <w:r>
        <w:rPr>
          <w:lang w:eastAsia="zh-CN"/>
        </w:rPr>
        <w:tab/>
      </w: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二、基础设施情况</w:t>
      </w:r>
    </w:p>
    <w:tbl>
      <w:tblPr>
        <w:tblStyle w:val="20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3969"/>
        <w:gridCol w:w="329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占地面积（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292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位置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□城区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□郊区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建筑面积（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292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有无人文景观建设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□有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居住建筑面积（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292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绿化面积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□≥</w:t>
            </w:r>
            <w:r>
              <w:rPr>
                <w:rFonts w:ascii="宋体" w:hAnsi="宋体"/>
                <w:lang w:eastAsia="zh-CN"/>
              </w:rPr>
              <w:t xml:space="preserve">50% </w:t>
            </w:r>
            <w:r>
              <w:rPr>
                <w:rFonts w:hint="eastAsia" w:ascii="宋体" w:hAnsi="宋体"/>
                <w:lang w:eastAsia="zh-CN"/>
              </w:rPr>
              <w:t>□≥</w:t>
            </w:r>
            <w:r>
              <w:rPr>
                <w:rFonts w:ascii="宋体" w:hAnsi="宋体"/>
                <w:lang w:eastAsia="zh-CN"/>
              </w:rPr>
              <w:t xml:space="preserve">30% </w:t>
            </w:r>
            <w:r>
              <w:rPr>
                <w:rFonts w:hint="eastAsia" w:ascii="宋体" w:hAnsi="宋体"/>
                <w:lang w:eastAsia="zh-CN"/>
              </w:rPr>
              <w:t>□≥</w:t>
            </w:r>
            <w:r>
              <w:rPr>
                <w:rFonts w:ascii="宋体" w:hAnsi="宋体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公共建筑面积（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292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无障碍设施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□达标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□不达标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供暖方式</w:t>
            </w: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292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地面防滑处理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□全防滑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□部分防滑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降温方式</w:t>
            </w: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292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是否通过消防验收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□是</w:t>
            </w:r>
            <w:r>
              <w:rPr>
                <w:rFonts w:ascii="宋体" w:hAnsi="宋体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□否</w:t>
            </w:r>
          </w:p>
        </w:tc>
      </w:tr>
    </w:tbl>
    <w:p>
      <w:pPr>
        <w:rPr>
          <w:lang w:eastAsia="zh-CN"/>
        </w:rPr>
      </w:pPr>
    </w:p>
    <w:p>
      <w:pPr>
        <w:pStyle w:val="22"/>
        <w:numPr>
          <w:ilvl w:val="0"/>
          <w:numId w:val="1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服务场所</w:t>
      </w:r>
    </w:p>
    <w:tbl>
      <w:tblPr>
        <w:tblStyle w:val="20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起居服务场所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医务室（院）数量</w:t>
            </w:r>
            <w:r>
              <w:rPr>
                <w:lang w:eastAsia="zh-CN"/>
              </w:rPr>
              <w:tab/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居家式房间套数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医务室（院）建筑总面积（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单间数量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药房建筑总面积（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双人间数量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康复治疗室数量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三人间数量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康复治疗室建筑总面积（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多人间数量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lang w:eastAsia="zh-CN"/>
              </w:rPr>
              <w:t>临终关怀室数量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公共卫生间数量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lang w:eastAsia="zh-CN"/>
              </w:rPr>
              <w:t>临终关怀室建筑总面积（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独立卫生间数量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文化娱乐场所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公共浴室数量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多功能厅建筑总面积（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独立浴室数量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图书室建筑总面积（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餐饮服务场所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棋牌书画活动室数量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餐厅数量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棋牌书画活动室建筑总面积（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餐厅建筑总面积（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户外健身活动场地总面积（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可同时容纳就餐老人数量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lang w:eastAsia="zh-CN"/>
              </w:rPr>
              <w:t>用于老人上网的电脑数量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厨房建筑总面积（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卫生服务场所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储藏室建筑总面积（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洗衣房建筑总面积（</w:t>
            </w:r>
            <w:r>
              <w:rPr>
                <w:lang w:eastAsia="zh-CN"/>
              </w:rPr>
              <w:t>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医疗服务场所</w:t>
            </w:r>
          </w:p>
        </w:tc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4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</w:tbl>
    <w:p>
      <w:pPr>
        <w:rPr>
          <w:rFonts w:hint="eastAsia"/>
          <w:b/>
          <w:lang w:eastAsia="zh-CN"/>
        </w:rPr>
      </w:pP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四、服务设备</w:t>
      </w:r>
    </w:p>
    <w:tbl>
      <w:tblPr>
        <w:tblStyle w:val="20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43"/>
        <w:gridCol w:w="3228"/>
        <w:gridCol w:w="3969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起居服务设备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列出主要医疗护理及康复设备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多功能护理床数量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康复设备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床单位配套是否齐全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□齐全</w:t>
            </w:r>
            <w:r>
              <w:rPr>
                <w:rFonts w:ascii="宋体" w:hAnsi="宋体"/>
                <w:lang w:eastAsia="zh-CN"/>
              </w:rPr>
              <w:t xml:space="preserve"> </w:t>
            </w:r>
            <w:r>
              <w:rPr>
                <w:rFonts w:hint="eastAsia" w:ascii="宋体" w:hAnsi="宋体"/>
                <w:lang w:eastAsia="zh-CN"/>
              </w:rPr>
              <w:t>□不齐全</w:t>
            </w: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列出主要康复设备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床位总数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文化娱乐设备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失能老人床位数量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列出主要文化娱乐设备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配备紧急呼叫器的床位数量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户外健身休闲设备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餐饮服务设备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列出主要户外健身休闲设备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食品储藏设备数量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卫生服务设备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餐桌数量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列出主要卫生服务设备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留样冰箱数量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食品加工设备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消毒柜数量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列出主要食品加工设备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保温送餐车数量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后勤保障设备（车辆）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医疗护理服务设备</w:t>
            </w:r>
          </w:p>
        </w:tc>
        <w:tc>
          <w:tcPr>
            <w:tcW w:w="3228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69" w:type="dxa"/>
            <w:vAlign w:val="top"/>
          </w:tcPr>
          <w:p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rFonts w:hint="eastAsia"/>
                <w:lang w:eastAsia="zh-CN"/>
              </w:rPr>
              <w:t>列出单位车辆</w:t>
            </w:r>
          </w:p>
        </w:tc>
        <w:tc>
          <w:tcPr>
            <w:tcW w:w="343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174" w:type="dxa"/>
            <w:gridSpan w:val="4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注：所列设备须包括“设备名称、单价、数量、价格、购入日期”五项信息，可另附纸张。</w:t>
            </w:r>
          </w:p>
        </w:tc>
      </w:tr>
    </w:tbl>
    <w:p>
      <w:pPr>
        <w:rPr>
          <w:lang w:eastAsia="zh-CN"/>
        </w:rPr>
      </w:pP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五、服务老人情况</w:t>
      </w:r>
    </w:p>
    <w:tbl>
      <w:tblPr>
        <w:tblStyle w:val="20"/>
        <w:tblW w:w="14032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09"/>
        <w:gridCol w:w="3506"/>
        <w:gridCol w:w="3510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入住老人总数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10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入住三无老人数</w:t>
            </w:r>
          </w:p>
        </w:tc>
        <w:tc>
          <w:tcPr>
            <w:tcW w:w="350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入住失能老人数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10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入住五保老人数</w:t>
            </w:r>
          </w:p>
        </w:tc>
        <w:tc>
          <w:tcPr>
            <w:tcW w:w="350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入住低收入失能老人数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10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入住市（地）级以上劳模人数</w:t>
            </w:r>
          </w:p>
        </w:tc>
        <w:tc>
          <w:tcPr>
            <w:tcW w:w="350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入住老红军、老八路数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10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累计服务老人数</w:t>
            </w:r>
          </w:p>
        </w:tc>
        <w:tc>
          <w:tcPr>
            <w:tcW w:w="350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入住其他军人数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10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累计服务失能老人数</w:t>
            </w:r>
          </w:p>
        </w:tc>
        <w:tc>
          <w:tcPr>
            <w:tcW w:w="350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入住革命军烈属数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510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累计临终关怀老人数</w:t>
            </w:r>
          </w:p>
        </w:tc>
        <w:tc>
          <w:tcPr>
            <w:tcW w:w="350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</w:tbl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>六、职工队伍情况</w:t>
      </w:r>
    </w:p>
    <w:tbl>
      <w:tblPr>
        <w:tblStyle w:val="20"/>
        <w:tblW w:w="14032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09"/>
        <w:gridCol w:w="3506"/>
        <w:gridCol w:w="4433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职工总数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43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护士数</w:t>
            </w:r>
          </w:p>
        </w:tc>
        <w:tc>
          <w:tcPr>
            <w:tcW w:w="258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管理团队人员数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43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护理人员数</w:t>
            </w:r>
          </w:p>
        </w:tc>
        <w:tc>
          <w:tcPr>
            <w:tcW w:w="258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聘用残疾人员数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43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持有国家（高）中级护理员证书人员数</w:t>
            </w:r>
          </w:p>
        </w:tc>
        <w:tc>
          <w:tcPr>
            <w:tcW w:w="258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心理咨询师数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43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持有国家初级护理员证书人员数</w:t>
            </w:r>
          </w:p>
        </w:tc>
        <w:tc>
          <w:tcPr>
            <w:tcW w:w="258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营养师数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43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持有等级证书的厨师数</w:t>
            </w:r>
          </w:p>
        </w:tc>
        <w:tc>
          <w:tcPr>
            <w:tcW w:w="258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信息管理人员数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43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其他人员数</w:t>
            </w:r>
          </w:p>
        </w:tc>
        <w:tc>
          <w:tcPr>
            <w:tcW w:w="258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509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医生数</w:t>
            </w:r>
          </w:p>
        </w:tc>
        <w:tc>
          <w:tcPr>
            <w:tcW w:w="3506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433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2584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p>
      <w:pPr>
        <w:pStyle w:val="22"/>
        <w:numPr>
          <w:ilvl w:val="0"/>
          <w:numId w:val="2"/>
        </w:numPr>
        <w:rPr>
          <w:b/>
          <w:lang w:eastAsia="zh-CN"/>
        </w:rPr>
      </w:pPr>
      <w:r>
        <w:rPr>
          <w:rFonts w:hint="eastAsia"/>
          <w:b/>
          <w:lang w:eastAsia="zh-CN"/>
        </w:rPr>
        <w:t>标准化、制度化建设情况</w:t>
      </w:r>
    </w:p>
    <w:tbl>
      <w:tblPr>
        <w:tblStyle w:val="20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8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制定了哪些服务标准或规范</w:t>
            </w:r>
          </w:p>
        </w:tc>
        <w:tc>
          <w:tcPr>
            <w:tcW w:w="708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标准清单（标准</w:t>
            </w:r>
            <w:r>
              <w:rPr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规范名称、标准编号、实施日期）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8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建立了哪些管理制度（含人力资源、设备、服务、安全等方面）</w:t>
            </w:r>
          </w:p>
        </w:tc>
        <w:tc>
          <w:tcPr>
            <w:tcW w:w="7087" w:type="dxa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制度清单（管理制度名称、制度编号、实施日期）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174" w:type="dxa"/>
            <w:gridSpan w:val="2"/>
            <w:vAlign w:val="top"/>
          </w:tcPr>
          <w:p>
            <w:pPr>
              <w:spacing w:after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注：标准清单和制度清单须包括“名称、编号、实施日期”三项信息，可另附纸张。</w:t>
            </w:r>
          </w:p>
        </w:tc>
      </w:tr>
    </w:tbl>
    <w:p>
      <w:pPr>
        <w:pStyle w:val="15"/>
        <w:spacing w:before="0" w:beforeAutospacing="0" w:after="0" w:afterAutospacing="0" w:line="520" w:lineRule="exact"/>
        <w:rPr>
          <w:rFonts w:ascii="Cambria" w:hAnsi="Cambria"/>
          <w:sz w:val="22"/>
          <w:szCs w:val="22"/>
        </w:rPr>
      </w:pPr>
    </w:p>
    <w:p>
      <w:pPr>
        <w:pStyle w:val="15"/>
        <w:spacing w:before="0" w:beforeAutospacing="0" w:after="0" w:afterAutospacing="0" w:line="520" w:lineRule="exact"/>
        <w:ind w:firstLine="31680" w:firstLineChars="27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养老机构（盖章）</w:t>
      </w:r>
    </w:p>
    <w:p>
      <w:pPr>
        <w:pStyle w:val="15"/>
        <w:spacing w:before="0" w:beforeAutospacing="0" w:after="0" w:afterAutospacing="0" w:line="520" w:lineRule="exact"/>
        <w:ind w:firstLine="31680" w:firstLineChars="275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15"/>
        <w:spacing w:before="0" w:beforeAutospacing="0" w:after="0" w:afterAutospacing="0" w:line="520" w:lineRule="exact"/>
        <w:ind w:firstLine="31680" w:firstLineChars="2900"/>
        <w:rPr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rPr>
        <w:rFonts w:ascii="Cambria" w:hAnsi="Cambria" w:eastAsia="宋体" w:cs="Times New Roman"/>
        <w:kern w:val="0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lang w:eastAsia="zh-CN"/>
                  </w:rPr>
                  <w:fldChar w:fldCharType="begin"/>
                </w:r>
                <w:r>
                  <w:rPr>
                    <w:lang w:eastAsia="zh-CN"/>
                  </w:rPr>
                  <w:instrText xml:space="preserve"> PAGE  \* MERGEFORMAT </w:instrText>
                </w:r>
                <w:r>
                  <w:rPr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86411140">
    <w:nsid w:val="7C5C1B84"/>
    <w:multiLevelType w:val="multilevel"/>
    <w:tmpl w:val="7C5C1B84"/>
    <w:lvl w:ilvl="0" w:tentative="1">
      <w:start w:val="7"/>
      <w:numFmt w:val="japaneseCounting"/>
      <w:lvlText w:val="%1、"/>
      <w:lvlJc w:val="left"/>
      <w:pPr>
        <w:ind w:left="450" w:hanging="45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21458452">
    <w:nsid w:val="42D81914"/>
    <w:multiLevelType w:val="multilevel"/>
    <w:tmpl w:val="42D81914"/>
    <w:lvl w:ilvl="0" w:tentative="1">
      <w:start w:val="3"/>
      <w:numFmt w:val="japaneseCounting"/>
      <w:lvlText w:val="%1、"/>
      <w:lvlJc w:val="left"/>
      <w:pPr>
        <w:ind w:left="450" w:hanging="45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121458452"/>
  </w:num>
  <w:num w:numId="2">
    <w:abstractNumId w:val="20864111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07C4"/>
    <w:rsid w:val="009A07C4"/>
    <w:rsid w:val="009A7274"/>
    <w:rsid w:val="00AE3716"/>
    <w:rsid w:val="00B7015A"/>
    <w:rsid w:val="00DE7A62"/>
    <w:rsid w:val="561B79FA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="Cambria" w:hAnsi="Cambria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6"/>
    <w:qFormat/>
    <w:uiPriority w:val="99"/>
    <w:pPr>
      <w:pBdr>
        <w:bottom w:val="thinThickSmallGap" w:color="858585" w:sz="12" w:space="1"/>
      </w:pBdr>
      <w:spacing w:before="400"/>
      <w:jc w:val="center"/>
      <w:outlineLvl w:val="0"/>
    </w:pPr>
    <w:rPr>
      <w:caps/>
      <w:color w:val="595959"/>
      <w:spacing w:val="20"/>
      <w:sz w:val="28"/>
      <w:szCs w:val="28"/>
    </w:rPr>
  </w:style>
  <w:style w:type="paragraph" w:styleId="3">
    <w:name w:val="heading 2"/>
    <w:basedOn w:val="1"/>
    <w:next w:val="1"/>
    <w:link w:val="27"/>
    <w:qFormat/>
    <w:uiPriority w:val="99"/>
    <w:pPr>
      <w:pBdr>
        <w:bottom w:val="single" w:color="585858" w:sz="4" w:space="1"/>
      </w:pBdr>
      <w:spacing w:before="400"/>
      <w:jc w:val="center"/>
      <w:outlineLvl w:val="1"/>
    </w:pPr>
    <w:rPr>
      <w:caps/>
      <w:color w:val="595959"/>
      <w:spacing w:val="15"/>
      <w:sz w:val="24"/>
      <w:szCs w:val="24"/>
    </w:rPr>
  </w:style>
  <w:style w:type="paragraph" w:styleId="4">
    <w:name w:val="heading 3"/>
    <w:basedOn w:val="1"/>
    <w:next w:val="1"/>
    <w:link w:val="28"/>
    <w:qFormat/>
    <w:uiPriority w:val="99"/>
    <w:pPr>
      <w:pBdr>
        <w:top w:val="dotted" w:color="585858" w:sz="4" w:space="1"/>
        <w:bottom w:val="dotted" w:color="585858" w:sz="4" w:space="1"/>
      </w:pBdr>
      <w:spacing w:before="300"/>
      <w:jc w:val="center"/>
      <w:outlineLvl w:val="2"/>
    </w:pPr>
    <w:rPr>
      <w:caps/>
      <w:color w:val="575757"/>
      <w:sz w:val="24"/>
      <w:szCs w:val="24"/>
    </w:rPr>
  </w:style>
  <w:style w:type="paragraph" w:styleId="5">
    <w:name w:val="heading 4"/>
    <w:basedOn w:val="1"/>
    <w:next w:val="1"/>
    <w:link w:val="29"/>
    <w:qFormat/>
    <w:uiPriority w:val="99"/>
    <w:pPr>
      <w:pBdr>
        <w:bottom w:val="dotted" w:color="858585" w:sz="4" w:space="1"/>
      </w:pBdr>
      <w:spacing w:after="120"/>
      <w:jc w:val="center"/>
      <w:outlineLvl w:val="3"/>
    </w:pPr>
    <w:rPr>
      <w:caps/>
      <w:color w:val="575757"/>
      <w:spacing w:val="10"/>
    </w:rPr>
  </w:style>
  <w:style w:type="paragraph" w:styleId="6">
    <w:name w:val="heading 5"/>
    <w:basedOn w:val="1"/>
    <w:next w:val="1"/>
    <w:link w:val="30"/>
    <w:qFormat/>
    <w:uiPriority w:val="99"/>
    <w:pPr>
      <w:spacing w:before="320" w:after="120"/>
      <w:jc w:val="center"/>
      <w:outlineLvl w:val="4"/>
    </w:pPr>
    <w:rPr>
      <w:caps/>
      <w:color w:val="575757"/>
      <w:spacing w:val="10"/>
    </w:rPr>
  </w:style>
  <w:style w:type="paragraph" w:styleId="7">
    <w:name w:val="heading 6"/>
    <w:basedOn w:val="1"/>
    <w:next w:val="1"/>
    <w:link w:val="31"/>
    <w:qFormat/>
    <w:uiPriority w:val="99"/>
    <w:pPr>
      <w:spacing w:after="120"/>
      <w:jc w:val="center"/>
      <w:outlineLvl w:val="5"/>
    </w:pPr>
    <w:rPr>
      <w:caps/>
      <w:color w:val="838383"/>
      <w:spacing w:val="10"/>
    </w:rPr>
  </w:style>
  <w:style w:type="paragraph" w:styleId="8">
    <w:name w:val="heading 7"/>
    <w:basedOn w:val="1"/>
    <w:next w:val="1"/>
    <w:link w:val="32"/>
    <w:qFormat/>
    <w:uiPriority w:val="99"/>
    <w:pPr>
      <w:spacing w:after="120"/>
      <w:jc w:val="center"/>
      <w:outlineLvl w:val="6"/>
    </w:pPr>
    <w:rPr>
      <w:i/>
      <w:iCs/>
      <w:caps/>
      <w:color w:val="838383"/>
      <w:spacing w:val="10"/>
    </w:rPr>
  </w:style>
  <w:style w:type="paragraph" w:styleId="9">
    <w:name w:val="heading 8"/>
    <w:basedOn w:val="1"/>
    <w:next w:val="1"/>
    <w:link w:val="33"/>
    <w:qFormat/>
    <w:uiPriority w:val="9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34"/>
    <w:qFormat/>
    <w:uiPriority w:val="9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7">
    <w:name w:val="Default Paragraph Font"/>
    <w:semiHidden/>
    <w:uiPriority w:val="99"/>
  </w:style>
  <w:style w:type="table" w:default="1" w:styleId="20">
    <w:name w:val="Normal Table"/>
    <w:unhideWhenUsed/>
    <w:qFormat/>
    <w:uiPriority w:val="99"/>
    <w:tblPr>
      <w:tblStyle w:val="2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caption"/>
    <w:basedOn w:val="1"/>
    <w:next w:val="1"/>
    <w:qFormat/>
    <w:uiPriority w:val="99"/>
    <w:rPr>
      <w:caps/>
      <w:spacing w:val="10"/>
      <w:sz w:val="18"/>
      <w:szCs w:val="18"/>
    </w:rPr>
  </w:style>
  <w:style w:type="paragraph" w:styleId="12">
    <w:name w:val="footer"/>
    <w:basedOn w:val="1"/>
    <w:link w:val="35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3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7"/>
    <w:qFormat/>
    <w:uiPriority w:val="99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5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宋体" w:hAnsi="宋体"/>
      <w:sz w:val="24"/>
      <w:szCs w:val="24"/>
      <w:lang w:eastAsia="zh-CN"/>
    </w:rPr>
  </w:style>
  <w:style w:type="paragraph" w:styleId="16">
    <w:name w:val="Title"/>
    <w:basedOn w:val="1"/>
    <w:next w:val="1"/>
    <w:link w:val="38"/>
    <w:qFormat/>
    <w:uiPriority w:val="99"/>
    <w:pPr>
      <w:pBdr>
        <w:top w:val="dotted" w:color="595959" w:sz="2" w:space="1"/>
        <w:bottom w:val="dotted" w:color="595959" w:sz="2" w:space="6"/>
      </w:pBdr>
      <w:spacing w:before="500" w:after="300" w:line="240" w:lineRule="auto"/>
      <w:jc w:val="center"/>
    </w:pPr>
    <w:rPr>
      <w:caps/>
      <w:color w:val="595959"/>
      <w:spacing w:val="50"/>
      <w:sz w:val="44"/>
      <w:szCs w:val="44"/>
    </w:rPr>
  </w:style>
  <w:style w:type="character" w:styleId="18">
    <w:name w:val="Strong"/>
    <w:basedOn w:val="17"/>
    <w:qFormat/>
    <w:uiPriority w:val="99"/>
    <w:rPr>
      <w:rFonts w:cs="Times New Roman"/>
      <w:b/>
      <w:color w:val="838383"/>
      <w:spacing w:val="5"/>
    </w:rPr>
  </w:style>
  <w:style w:type="character" w:styleId="19">
    <w:name w:val="Emphasis"/>
    <w:basedOn w:val="17"/>
    <w:qFormat/>
    <w:uiPriority w:val="99"/>
    <w:rPr>
      <w:rFonts w:cs="Times New Roman"/>
      <w:caps/>
      <w:spacing w:val="5"/>
      <w:sz w:val="20"/>
    </w:rPr>
  </w:style>
  <w:style w:type="paragraph" w:customStyle="1" w:styleId="21">
    <w:name w:val="No Spacing1"/>
    <w:basedOn w:val="1"/>
    <w:link w:val="39"/>
    <w:uiPriority w:val="99"/>
    <w:pPr>
      <w:spacing w:after="0" w:line="240" w:lineRule="auto"/>
    </w:pPr>
  </w:style>
  <w:style w:type="paragraph" w:customStyle="1" w:styleId="22">
    <w:name w:val="List Paragraph1"/>
    <w:basedOn w:val="1"/>
    <w:uiPriority w:val="99"/>
    <w:pPr>
      <w:ind w:left="720"/>
      <w:contextualSpacing/>
    </w:pPr>
  </w:style>
  <w:style w:type="paragraph" w:customStyle="1" w:styleId="23">
    <w:name w:val="Quote1"/>
    <w:basedOn w:val="1"/>
    <w:next w:val="1"/>
    <w:link w:val="40"/>
    <w:uiPriority w:val="99"/>
    <w:rPr>
      <w:i/>
      <w:iCs/>
    </w:rPr>
  </w:style>
  <w:style w:type="paragraph" w:customStyle="1" w:styleId="24">
    <w:name w:val="Intense Quote1"/>
    <w:basedOn w:val="1"/>
    <w:next w:val="1"/>
    <w:link w:val="41"/>
    <w:uiPriority w:val="99"/>
    <w:pPr>
      <w:pBdr>
        <w:top w:val="dotted" w:color="595959" w:sz="2" w:space="10"/>
        <w:bottom w:val="dotted" w:color="595959" w:sz="2" w:space="4"/>
      </w:pBdr>
      <w:spacing w:before="160" w:line="300" w:lineRule="auto"/>
      <w:ind w:left="1440" w:right="1440"/>
    </w:pPr>
    <w:rPr>
      <w:caps/>
      <w:color w:val="575757"/>
      <w:spacing w:val="5"/>
      <w:sz w:val="20"/>
      <w:szCs w:val="20"/>
    </w:rPr>
  </w:style>
  <w:style w:type="paragraph" w:customStyle="1" w:styleId="25">
    <w:name w:val="TOC Heading1"/>
    <w:basedOn w:val="2"/>
    <w:next w:val="1"/>
    <w:semiHidden/>
    <w:uiPriority w:val="99"/>
    <w:pPr>
      <w:outlineLvl w:val="9"/>
    </w:pPr>
  </w:style>
  <w:style w:type="character" w:customStyle="1" w:styleId="26">
    <w:name w:val="Heading 1 Char"/>
    <w:basedOn w:val="17"/>
    <w:link w:val="2"/>
    <w:locked/>
    <w:uiPriority w:val="99"/>
    <w:rPr>
      <w:rFonts w:eastAsia="宋体" w:cs="Times New Roman"/>
      <w:caps/>
      <w:color w:val="595959"/>
      <w:spacing w:val="20"/>
      <w:sz w:val="28"/>
      <w:szCs w:val="28"/>
    </w:rPr>
  </w:style>
  <w:style w:type="character" w:customStyle="1" w:styleId="27">
    <w:name w:val="Heading 2 Char"/>
    <w:basedOn w:val="17"/>
    <w:link w:val="3"/>
    <w:locked/>
    <w:uiPriority w:val="99"/>
    <w:rPr>
      <w:rFonts w:cs="Times New Roman"/>
      <w:caps/>
      <w:color w:val="595959"/>
      <w:spacing w:val="15"/>
      <w:sz w:val="24"/>
      <w:szCs w:val="24"/>
    </w:rPr>
  </w:style>
  <w:style w:type="character" w:customStyle="1" w:styleId="28">
    <w:name w:val="Heading 3 Char"/>
    <w:basedOn w:val="17"/>
    <w:link w:val="4"/>
    <w:semiHidden/>
    <w:locked/>
    <w:uiPriority w:val="99"/>
    <w:rPr>
      <w:rFonts w:eastAsia="宋体" w:cs="Times New Roman"/>
      <w:caps/>
      <w:color w:val="575757"/>
      <w:sz w:val="24"/>
      <w:szCs w:val="24"/>
    </w:rPr>
  </w:style>
  <w:style w:type="character" w:customStyle="1" w:styleId="29">
    <w:name w:val="Heading 4 Char"/>
    <w:basedOn w:val="17"/>
    <w:link w:val="5"/>
    <w:semiHidden/>
    <w:locked/>
    <w:uiPriority w:val="99"/>
    <w:rPr>
      <w:rFonts w:eastAsia="宋体" w:cs="Times New Roman"/>
      <w:caps/>
      <w:color w:val="575757"/>
      <w:spacing w:val="10"/>
    </w:rPr>
  </w:style>
  <w:style w:type="character" w:customStyle="1" w:styleId="30">
    <w:name w:val="Heading 5 Char"/>
    <w:basedOn w:val="17"/>
    <w:link w:val="6"/>
    <w:semiHidden/>
    <w:locked/>
    <w:uiPriority w:val="99"/>
    <w:rPr>
      <w:rFonts w:eastAsia="宋体" w:cs="Times New Roman"/>
      <w:caps/>
      <w:color w:val="575757"/>
      <w:spacing w:val="10"/>
    </w:rPr>
  </w:style>
  <w:style w:type="character" w:customStyle="1" w:styleId="31">
    <w:name w:val="Heading 6 Char"/>
    <w:basedOn w:val="17"/>
    <w:link w:val="7"/>
    <w:semiHidden/>
    <w:locked/>
    <w:uiPriority w:val="99"/>
    <w:rPr>
      <w:rFonts w:eastAsia="宋体" w:cs="Times New Roman"/>
      <w:caps/>
      <w:color w:val="838383"/>
      <w:spacing w:val="10"/>
    </w:rPr>
  </w:style>
  <w:style w:type="character" w:customStyle="1" w:styleId="32">
    <w:name w:val="Heading 7 Char"/>
    <w:basedOn w:val="17"/>
    <w:link w:val="8"/>
    <w:semiHidden/>
    <w:locked/>
    <w:uiPriority w:val="99"/>
    <w:rPr>
      <w:rFonts w:eastAsia="宋体" w:cs="Times New Roman"/>
      <w:i/>
      <w:iCs/>
      <w:caps/>
      <w:color w:val="838383"/>
      <w:spacing w:val="10"/>
    </w:rPr>
  </w:style>
  <w:style w:type="character" w:customStyle="1" w:styleId="33">
    <w:name w:val="Heading 8 Char"/>
    <w:basedOn w:val="17"/>
    <w:link w:val="9"/>
    <w:semiHidden/>
    <w:locked/>
    <w:uiPriority w:val="99"/>
    <w:rPr>
      <w:rFonts w:eastAsia="宋体" w:cs="Times New Roman"/>
      <w:caps/>
      <w:spacing w:val="10"/>
      <w:sz w:val="20"/>
      <w:szCs w:val="20"/>
    </w:rPr>
  </w:style>
  <w:style w:type="character" w:customStyle="1" w:styleId="34">
    <w:name w:val="Heading 9 Char"/>
    <w:basedOn w:val="17"/>
    <w:link w:val="10"/>
    <w:semiHidden/>
    <w:locked/>
    <w:uiPriority w:val="99"/>
    <w:rPr>
      <w:rFonts w:eastAsia="宋体" w:cs="Times New Roman"/>
      <w:i/>
      <w:iCs/>
      <w:caps/>
      <w:spacing w:val="10"/>
      <w:sz w:val="20"/>
      <w:szCs w:val="20"/>
    </w:rPr>
  </w:style>
  <w:style w:type="character" w:customStyle="1" w:styleId="35">
    <w:name w:val="Footer Char"/>
    <w:basedOn w:val="17"/>
    <w:link w:val="12"/>
    <w:locked/>
    <w:uiPriority w:val="99"/>
    <w:rPr>
      <w:rFonts w:cs="Times New Roman"/>
      <w:sz w:val="18"/>
      <w:szCs w:val="18"/>
    </w:rPr>
  </w:style>
  <w:style w:type="character" w:customStyle="1" w:styleId="36">
    <w:name w:val="Header Char"/>
    <w:basedOn w:val="17"/>
    <w:link w:val="13"/>
    <w:semiHidden/>
    <w:locked/>
    <w:uiPriority w:val="99"/>
    <w:rPr>
      <w:rFonts w:cs="Times New Roman"/>
      <w:sz w:val="18"/>
      <w:szCs w:val="18"/>
    </w:rPr>
  </w:style>
  <w:style w:type="character" w:customStyle="1" w:styleId="37">
    <w:name w:val="Subtitle Char"/>
    <w:basedOn w:val="17"/>
    <w:link w:val="14"/>
    <w:locked/>
    <w:uiPriority w:val="99"/>
    <w:rPr>
      <w:rFonts w:eastAsia="宋体" w:cs="Times New Roman"/>
      <w:caps/>
      <w:spacing w:val="20"/>
      <w:sz w:val="18"/>
      <w:szCs w:val="18"/>
    </w:rPr>
  </w:style>
  <w:style w:type="character" w:customStyle="1" w:styleId="38">
    <w:name w:val="Title Char"/>
    <w:basedOn w:val="17"/>
    <w:link w:val="16"/>
    <w:locked/>
    <w:uiPriority w:val="99"/>
    <w:rPr>
      <w:rFonts w:eastAsia="宋体" w:cs="Times New Roman"/>
      <w:caps/>
      <w:color w:val="595959"/>
      <w:spacing w:val="50"/>
      <w:sz w:val="44"/>
      <w:szCs w:val="44"/>
    </w:rPr>
  </w:style>
  <w:style w:type="character" w:customStyle="1" w:styleId="39">
    <w:name w:val="无间隔 Char"/>
    <w:basedOn w:val="17"/>
    <w:link w:val="21"/>
    <w:locked/>
    <w:uiPriority w:val="99"/>
    <w:rPr>
      <w:rFonts w:cs="Times New Roman"/>
    </w:rPr>
  </w:style>
  <w:style w:type="character" w:customStyle="1" w:styleId="40">
    <w:name w:val="引用 Char"/>
    <w:basedOn w:val="17"/>
    <w:link w:val="23"/>
    <w:locked/>
    <w:uiPriority w:val="99"/>
    <w:rPr>
      <w:rFonts w:eastAsia="宋体" w:cs="Times New Roman"/>
      <w:i/>
      <w:iCs/>
    </w:rPr>
  </w:style>
  <w:style w:type="character" w:customStyle="1" w:styleId="41">
    <w:name w:val="明显引用 Char"/>
    <w:basedOn w:val="17"/>
    <w:link w:val="24"/>
    <w:locked/>
    <w:uiPriority w:val="99"/>
    <w:rPr>
      <w:rFonts w:eastAsia="宋体" w:cs="Times New Roman"/>
      <w:caps/>
      <w:color w:val="575757"/>
      <w:spacing w:val="5"/>
      <w:sz w:val="20"/>
      <w:szCs w:val="20"/>
    </w:rPr>
  </w:style>
  <w:style w:type="character" w:customStyle="1" w:styleId="42">
    <w:name w:val="Subtle Emphasis1"/>
    <w:uiPriority w:val="99"/>
    <w:rPr>
      <w:i/>
    </w:rPr>
  </w:style>
  <w:style w:type="character" w:customStyle="1" w:styleId="43">
    <w:name w:val="Intense Emphasis1"/>
    <w:uiPriority w:val="99"/>
    <w:rPr>
      <w:i/>
      <w:caps/>
      <w:spacing w:val="10"/>
      <w:sz w:val="20"/>
    </w:rPr>
  </w:style>
  <w:style w:type="character" w:customStyle="1" w:styleId="44">
    <w:name w:val="Subtle Reference1"/>
    <w:basedOn w:val="17"/>
    <w:uiPriority w:val="99"/>
    <w:rPr>
      <w:rFonts w:ascii="Calibri" w:hAnsi="Calibri" w:eastAsia="宋体" w:cs="Times New Roman"/>
      <w:i/>
      <w:iCs/>
      <w:color w:val="575757"/>
    </w:rPr>
  </w:style>
  <w:style w:type="character" w:customStyle="1" w:styleId="45">
    <w:name w:val="Intense Reference1"/>
    <w:uiPriority w:val="99"/>
    <w:rPr>
      <w:rFonts w:ascii="Calibri" w:hAnsi="Calibri" w:eastAsia="宋体"/>
      <w:b/>
      <w:i/>
      <w:color w:val="575757"/>
    </w:rPr>
  </w:style>
  <w:style w:type="character" w:customStyle="1" w:styleId="46">
    <w:name w:val="Book Title1"/>
    <w:uiPriority w:val="99"/>
    <w:rPr>
      <w:caps/>
      <w:color w:val="575757"/>
      <w:spacing w:val="5"/>
      <w:u w:val="none" w:color="58585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266</Words>
  <Characters>1518</Characters>
  <Lines>0</Lines>
  <Paragraphs>0</Paragraphs>
  <TotalTime>0</TotalTime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2014-09-20T02:22:00Z</dcterms:created>
  <dc:creator>dell</dc:creator>
  <cp:lastModifiedBy>wangliang</cp:lastModifiedBy>
  <cp:lastPrinted>2014-10-24T09:37:00Z</cp:lastPrinted>
  <dcterms:modified xsi:type="dcterms:W3CDTF">2015-03-25T07:02:31Z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